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88EF" w14:textId="77777777" w:rsidR="00B21496" w:rsidRPr="003359E8" w:rsidRDefault="00B21496" w:rsidP="00B2149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2456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8573"/>
        <w:gridCol w:w="3883"/>
      </w:tblGrid>
      <w:tr w:rsidR="00B87028" w:rsidRPr="003359E8" w14:paraId="3F3451CD" w14:textId="77777777" w:rsidTr="00464D83">
        <w:tc>
          <w:tcPr>
            <w:tcW w:w="8573" w:type="dxa"/>
          </w:tcPr>
          <w:p w14:paraId="65F6F880" w14:textId="26B1FAD5" w:rsidR="00B87028" w:rsidRPr="003359E8" w:rsidRDefault="00464D83" w:rsidP="00464D8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359E8">
              <w:rPr>
                <w:rFonts w:asciiTheme="minorHAnsi" w:hAnsiTheme="minorHAnsi" w:cstheme="minorHAnsi"/>
                <w:sz w:val="28"/>
                <w:szCs w:val="28"/>
              </w:rPr>
              <w:t>Referral to Sleepstation</w:t>
            </w:r>
            <w:r w:rsidR="00F22635" w:rsidRPr="003359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22635" w:rsidRPr="003359E8">
              <w:rPr>
                <w:rFonts w:asciiTheme="minorHAnsi" w:hAnsiTheme="minorHAnsi" w:cstheme="minorHAnsi"/>
              </w:rPr>
              <w:t xml:space="preserve">(online </w:t>
            </w:r>
            <w:r w:rsidR="003359E8" w:rsidRPr="003359E8">
              <w:rPr>
                <w:rFonts w:asciiTheme="minorHAnsi" w:hAnsiTheme="minorHAnsi" w:cstheme="minorHAnsi"/>
              </w:rPr>
              <w:t>sleep support and insomnia therapy service)</w:t>
            </w:r>
          </w:p>
        </w:tc>
        <w:tc>
          <w:tcPr>
            <w:tcW w:w="3883" w:type="dxa"/>
            <w:shd w:val="clear" w:color="auto" w:fill="auto"/>
          </w:tcPr>
          <w:p w14:paraId="31C38885" w14:textId="77777777" w:rsidR="00FA25FD" w:rsidRPr="003359E8" w:rsidRDefault="00FA25FD" w:rsidP="00B870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D35BC" w14:textId="0F6506D3" w:rsidR="00FA25FD" w:rsidRPr="003359E8" w:rsidRDefault="00FA25FD" w:rsidP="00B870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7028" w:rsidRPr="003359E8" w14:paraId="743E334D" w14:textId="77777777" w:rsidTr="00745C64">
        <w:trPr>
          <w:trHeight w:val="882"/>
        </w:trPr>
        <w:tc>
          <w:tcPr>
            <w:tcW w:w="8573" w:type="dxa"/>
          </w:tcPr>
          <w:p w14:paraId="5943E518" w14:textId="04BD957C" w:rsidR="003359E8" w:rsidRPr="003359E8" w:rsidRDefault="00CA764F" w:rsidP="00CA76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 form</w:t>
            </w:r>
            <w:r w:rsidR="003359E8" w:rsidRPr="003359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may already be integrated on </w:t>
            </w:r>
            <w:r w:rsidR="0073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electronic</w:t>
            </w:r>
            <w:r w:rsidR="003359E8" w:rsidRPr="003359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3359E8" w:rsidRPr="003359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systems</w:t>
            </w:r>
            <w:proofErr w:type="gramEnd"/>
          </w:p>
          <w:p w14:paraId="2440AC05" w14:textId="516807F3" w:rsidR="00464D83" w:rsidRPr="00745C64" w:rsidRDefault="00CA764F" w:rsidP="00B870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</w:rPr>
              <w:br/>
            </w:r>
            <w:r w:rsidR="003359E8" w:rsidRPr="007327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Service users</w:t>
            </w:r>
            <w:r w:rsidRPr="007327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must have internet access</w:t>
            </w:r>
            <w:r w:rsidR="00372C00" w:rsidRPr="007327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and basic IT literacy</w:t>
            </w:r>
            <w:r w:rsidR="003359E8" w:rsidRPr="0073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5532F3EC" w14:textId="4EA8292E" w:rsidR="00B87028" w:rsidRPr="003359E8" w:rsidRDefault="00B87028" w:rsidP="00B870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31958" w14:textId="0160E31D" w:rsidR="00B21496" w:rsidRPr="003359E8" w:rsidRDefault="00B21496" w:rsidP="00F92D1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81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28"/>
        <w:gridCol w:w="6953"/>
      </w:tblGrid>
      <w:tr w:rsidR="00464D83" w:rsidRPr="003359E8" w14:paraId="75851F77" w14:textId="77777777" w:rsidTr="003359E8">
        <w:trPr>
          <w:trHeight w:val="5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0A8" w14:textId="358079EB" w:rsidR="00464D83" w:rsidRPr="003359E8" w:rsidRDefault="00464D83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5419" w14:textId="3A23C20B" w:rsidR="00464D83" w:rsidRPr="003359E8" w:rsidRDefault="00464D83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>DD/MM/YYYY</w:t>
            </w:r>
          </w:p>
        </w:tc>
      </w:tr>
      <w:tr w:rsidR="00B21496" w:rsidRPr="003359E8" w14:paraId="3D7CDF95" w14:textId="77777777" w:rsidTr="003359E8">
        <w:trPr>
          <w:trHeight w:val="5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EEC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Referring Doctor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84B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098B168E" w14:textId="77777777" w:rsidTr="003359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22A7" w14:textId="1F794DCA" w:rsidR="00B21496" w:rsidRPr="003359E8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18DC" w:rsidRPr="003359E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32DBF" w:rsidRPr="003359E8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C0444E" w:rsidRPr="003359E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87028" w:rsidRPr="003359E8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478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59A1CFAB" w14:textId="77777777" w:rsidTr="003359E8"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CF996" w14:textId="3207E756" w:rsidR="00B21496" w:rsidRPr="003359E8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FA18DC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</w:tc>
        <w:tc>
          <w:tcPr>
            <w:tcW w:w="69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2FCB95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2B9C79D6" w14:textId="77777777" w:rsidTr="003359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9BF7" w14:textId="7550CE21" w:rsidR="00B21496" w:rsidRPr="003359E8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NHS.net</w:t>
            </w:r>
            <w:r w:rsidR="00FA18DC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2620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8CFBF" w14:textId="77777777" w:rsidR="00F22635" w:rsidRPr="003359E8" w:rsidRDefault="00F22635" w:rsidP="00F92D10">
      <w:pPr>
        <w:rPr>
          <w:rFonts w:asciiTheme="minorHAnsi" w:hAnsiTheme="minorHAnsi" w:cstheme="minorHAnsi"/>
          <w:sz w:val="22"/>
          <w:szCs w:val="22"/>
        </w:rPr>
      </w:pPr>
    </w:p>
    <w:p w14:paraId="5DD47538" w14:textId="3268AB1A" w:rsidR="00B21496" w:rsidRPr="003359E8" w:rsidRDefault="00B21496" w:rsidP="00F92D10">
      <w:pPr>
        <w:rPr>
          <w:rFonts w:asciiTheme="minorHAnsi" w:hAnsiTheme="minorHAnsi" w:cstheme="minorHAnsi"/>
          <w:b/>
          <w:sz w:val="22"/>
          <w:szCs w:val="22"/>
        </w:rPr>
      </w:pPr>
      <w:r w:rsidRPr="003359E8">
        <w:rPr>
          <w:rFonts w:asciiTheme="minorHAnsi" w:hAnsiTheme="minorHAnsi" w:cstheme="minorHAnsi"/>
          <w:b/>
          <w:sz w:val="22"/>
          <w:szCs w:val="22"/>
        </w:rPr>
        <w:t>Patient Details</w:t>
      </w:r>
      <w:r w:rsidR="00464D83" w:rsidRPr="00335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D83" w:rsidRPr="003359E8">
        <w:rPr>
          <w:rFonts w:asciiTheme="minorHAnsi" w:hAnsiTheme="minorHAnsi" w:cstheme="minorHAnsi"/>
          <w:bCs/>
          <w:sz w:val="22"/>
          <w:szCs w:val="22"/>
          <w:highlight w:val="yellow"/>
        </w:rPr>
        <w:t>(an email address or mobile number must be provided)</w:t>
      </w:r>
    </w:p>
    <w:tbl>
      <w:tblPr>
        <w:tblW w:w="9578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357"/>
        <w:gridCol w:w="7221"/>
      </w:tblGrid>
      <w:tr w:rsidR="00B21496" w:rsidRPr="003359E8" w14:paraId="01131715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CBFF" w14:textId="51C4FF6E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C9A1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2AC133FC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231" w14:textId="1434EFEB" w:rsidR="00B21496" w:rsidRPr="003359E8" w:rsidRDefault="00FA18DC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Date of b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>irth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92B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DD/MM/YYYY</w:t>
            </w:r>
          </w:p>
        </w:tc>
      </w:tr>
      <w:tr w:rsidR="00B21496" w:rsidRPr="003359E8" w14:paraId="2E141770" w14:textId="77777777" w:rsidTr="003359E8">
        <w:trPr>
          <w:trHeight w:val="48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A76" w14:textId="57047FB4" w:rsidR="00B21496" w:rsidRPr="003359E8" w:rsidRDefault="00FA18DC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NHS n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="00464D83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4D83" w:rsidRPr="003359E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(required)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2862" w14:textId="4C3613FC" w:rsidR="00B21496" w:rsidRPr="003359E8" w:rsidRDefault="00F22635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Referrals cannot be accepted without an NHS number</w:t>
            </w:r>
          </w:p>
        </w:tc>
      </w:tr>
      <w:tr w:rsidR="00B21496" w:rsidRPr="003359E8" w14:paraId="1E2DEB08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E360" w14:textId="77777777" w:rsidR="00B21496" w:rsidRPr="003359E8" w:rsidRDefault="00B21496" w:rsidP="00A55417">
            <w:pPr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2DB" w14:textId="77777777" w:rsidR="00B21496" w:rsidRPr="003359E8" w:rsidRDefault="00B21496" w:rsidP="00A55417">
            <w:pPr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</w:p>
        </w:tc>
      </w:tr>
      <w:tr w:rsidR="00B21496" w:rsidRPr="003359E8" w14:paraId="0F9810F0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079" w14:textId="57D1BC7D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Home</w:t>
            </w:r>
            <w:r w:rsidR="00464D83" w:rsidRPr="003359E8">
              <w:rPr>
                <w:rFonts w:asciiTheme="minorHAnsi" w:hAnsiTheme="minorHAnsi" w:cstheme="minorHAnsi"/>
                <w:sz w:val="22"/>
                <w:szCs w:val="22"/>
              </w:rPr>
              <w:t>/mobile</w:t>
            </w: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7028" w:rsidRPr="003359E8">
              <w:rPr>
                <w:rFonts w:asciiTheme="minorHAnsi" w:hAnsiTheme="minorHAnsi" w:cstheme="minorHAnsi"/>
                <w:sz w:val="22"/>
                <w:szCs w:val="22"/>
              </w:rPr>
              <w:t>tel. number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622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028" w:rsidRPr="003359E8" w14:paraId="7941EB9C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2673" w14:textId="53DC1CFC" w:rsidR="00B87028" w:rsidRPr="003359E8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  <w:r w:rsidR="00464D83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C498" w14:textId="77777777" w:rsidR="00B87028" w:rsidRPr="003359E8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09B241B2" w14:textId="77777777" w:rsidTr="003359E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088" w14:textId="595DB98F" w:rsidR="00B21496" w:rsidRPr="003359E8" w:rsidRDefault="00DD6CB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>Reason for r</w:t>
            </w:r>
            <w:r w:rsidR="00B21496"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>eferral</w:t>
            </w:r>
            <w:r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clinical notes</w:t>
            </w:r>
          </w:p>
          <w:p w14:paraId="7BA49476" w14:textId="0BA9FE13" w:rsidR="00F22635" w:rsidRPr="003359E8" w:rsidRDefault="00F2263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84E184" w14:textId="77777777" w:rsidR="00C0444E" w:rsidRPr="003359E8" w:rsidRDefault="00C0444E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BC5F14" w14:textId="77777777" w:rsidR="00F22635" w:rsidRPr="003359E8" w:rsidRDefault="00F2263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ACD6CE" w14:textId="2D4D8525" w:rsidR="00B87028" w:rsidRPr="003359E8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9B802" w14:textId="77777777" w:rsidR="00466847" w:rsidRPr="003359E8" w:rsidRDefault="00466847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AC05C" w14:textId="46F482DF" w:rsidR="00466847" w:rsidRPr="003359E8" w:rsidRDefault="00466847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19EBE" w14:textId="77777777" w:rsidR="003359E8" w:rsidRDefault="003359E8" w:rsidP="003359E8"/>
    <w:p w14:paraId="3813BEB3" w14:textId="4C5BC387" w:rsidR="00B13DBB" w:rsidRDefault="00B13DBB" w:rsidP="00B13DBB">
      <w:pPr>
        <w:rPr>
          <w:rFonts w:asciiTheme="minorHAnsi" w:hAnsiTheme="minorHAnsi" w:cstheme="minorHAnsi"/>
          <w:b/>
          <w:bCs/>
        </w:rPr>
      </w:pPr>
      <w:r w:rsidRPr="00B13DBB">
        <w:rPr>
          <w:rFonts w:asciiTheme="minorHAnsi" w:hAnsiTheme="minorHAnsi" w:cstheme="minorHAnsi"/>
          <w:b/>
          <w:bCs/>
        </w:rPr>
        <w:t xml:space="preserve">Service information, </w:t>
      </w:r>
      <w:proofErr w:type="gramStart"/>
      <w:r w:rsidRPr="00B13DBB">
        <w:rPr>
          <w:rFonts w:asciiTheme="minorHAnsi" w:hAnsiTheme="minorHAnsi" w:cstheme="minorHAnsi"/>
          <w:b/>
          <w:bCs/>
        </w:rPr>
        <w:t>exclusions</w:t>
      </w:r>
      <w:proofErr w:type="gramEnd"/>
      <w:r w:rsidRPr="00B13DBB">
        <w:rPr>
          <w:rFonts w:asciiTheme="minorHAnsi" w:hAnsiTheme="minorHAnsi" w:cstheme="minorHAnsi"/>
          <w:b/>
          <w:bCs/>
        </w:rPr>
        <w:t xml:space="preserve"> and considerations</w:t>
      </w:r>
    </w:p>
    <w:p w14:paraId="7768ECA1" w14:textId="77777777" w:rsidR="00745C64" w:rsidRPr="00745C64" w:rsidRDefault="00745C64" w:rsidP="00B13DBB">
      <w:pPr>
        <w:rPr>
          <w:rFonts w:asciiTheme="minorHAnsi" w:hAnsiTheme="minorHAnsi" w:cstheme="minorHAnsi"/>
          <w:b/>
          <w:bCs/>
        </w:rPr>
      </w:pPr>
    </w:p>
    <w:p w14:paraId="5B4A95BA" w14:textId="1AA49EC8" w:rsidR="003359E8" w:rsidRDefault="00175E8C" w:rsidP="7B3A8979">
      <w:p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There are few </w:t>
      </w:r>
      <w:r w:rsidR="00B13DBB" w:rsidRPr="7B3A8979">
        <w:rPr>
          <w:rFonts w:asciiTheme="minorHAnsi" w:hAnsiTheme="minorHAnsi" w:cstheme="minorBidi"/>
          <w:sz w:val="22"/>
          <w:szCs w:val="22"/>
        </w:rPr>
        <w:t>contraindications,</w:t>
      </w:r>
      <w:r w:rsidRPr="7B3A8979">
        <w:rPr>
          <w:rFonts w:asciiTheme="minorHAnsi" w:hAnsiTheme="minorHAnsi" w:cstheme="minorBidi"/>
          <w:sz w:val="22"/>
          <w:szCs w:val="22"/>
        </w:rPr>
        <w:t xml:space="preserve"> but Sleepstation is not suitable for all. </w:t>
      </w:r>
      <w:r w:rsidR="00B13DBB" w:rsidRPr="7B3A8979">
        <w:rPr>
          <w:rFonts w:asciiTheme="minorHAnsi" w:hAnsiTheme="minorHAnsi" w:cstheme="minorBidi"/>
          <w:sz w:val="22"/>
          <w:szCs w:val="22"/>
        </w:rPr>
        <w:t>Contraindications generally stem from the sleep deprivation aspect inherent in the sleep restriction technique used within CBTi</w:t>
      </w:r>
      <w:r w:rsidR="64DF91F7" w:rsidRPr="7B3A8979">
        <w:rPr>
          <w:rFonts w:asciiTheme="minorHAnsi" w:hAnsiTheme="minorHAnsi" w:cstheme="minorBidi"/>
          <w:sz w:val="22"/>
          <w:szCs w:val="22"/>
        </w:rPr>
        <w:t>, or</w:t>
      </w:r>
      <w:r w:rsidR="5B30C22B" w:rsidRPr="7B3A8979">
        <w:rPr>
          <w:rFonts w:asciiTheme="minorHAnsi" w:hAnsiTheme="minorHAnsi" w:cstheme="minorBidi"/>
          <w:sz w:val="22"/>
          <w:szCs w:val="22"/>
        </w:rPr>
        <w:t xml:space="preserve"> clinical</w:t>
      </w:r>
      <w:r w:rsidR="64DF91F7" w:rsidRPr="7B3A8979">
        <w:rPr>
          <w:rFonts w:asciiTheme="minorHAnsi" w:hAnsiTheme="minorHAnsi" w:cstheme="minorBidi"/>
          <w:sz w:val="22"/>
          <w:szCs w:val="22"/>
        </w:rPr>
        <w:t xml:space="preserve"> complexity which is not suitable for online </w:t>
      </w:r>
      <w:r w:rsidR="681732B9" w:rsidRPr="7B3A8979">
        <w:rPr>
          <w:rFonts w:asciiTheme="minorHAnsi" w:hAnsiTheme="minorHAnsi" w:cstheme="minorBidi"/>
          <w:sz w:val="22"/>
          <w:szCs w:val="22"/>
        </w:rPr>
        <w:t>therapy</w:t>
      </w:r>
      <w:r w:rsidR="64DF91F7" w:rsidRPr="7B3A8979">
        <w:rPr>
          <w:rFonts w:asciiTheme="minorHAnsi" w:hAnsiTheme="minorHAnsi" w:cstheme="minorBidi"/>
          <w:sz w:val="22"/>
          <w:szCs w:val="22"/>
        </w:rPr>
        <w:t xml:space="preserve">. </w:t>
      </w:r>
      <w:r w:rsidR="57F92169" w:rsidRPr="7B3A8979">
        <w:rPr>
          <w:rFonts w:asciiTheme="minorHAnsi" w:hAnsiTheme="minorHAnsi" w:cstheme="minorBidi"/>
          <w:sz w:val="22"/>
          <w:szCs w:val="22"/>
        </w:rPr>
        <w:t xml:space="preserve">Sleepstation is also based on CBT techniques and requires motivation and engagement from your patient </w:t>
      </w:r>
      <w:proofErr w:type="gramStart"/>
      <w:r w:rsidR="57F92169" w:rsidRPr="7B3A8979">
        <w:rPr>
          <w:rFonts w:asciiTheme="minorHAnsi" w:hAnsiTheme="minorHAnsi" w:cstheme="minorBidi"/>
          <w:sz w:val="22"/>
          <w:szCs w:val="22"/>
        </w:rPr>
        <w:t>in order to</w:t>
      </w:r>
      <w:proofErr w:type="gramEnd"/>
      <w:r w:rsidR="57F92169" w:rsidRPr="7B3A8979">
        <w:rPr>
          <w:rFonts w:asciiTheme="minorHAnsi" w:hAnsiTheme="minorHAnsi" w:cstheme="minorBidi"/>
          <w:sz w:val="22"/>
          <w:szCs w:val="22"/>
        </w:rPr>
        <w:t xml:space="preserve"> be successful. Please discuss this with your patient</w:t>
      </w:r>
      <w:r w:rsidR="3ACCF541" w:rsidRPr="7B3A8979">
        <w:rPr>
          <w:rFonts w:asciiTheme="minorHAnsi" w:hAnsiTheme="minorHAnsi" w:cstheme="minorBidi"/>
          <w:sz w:val="22"/>
          <w:szCs w:val="22"/>
        </w:rPr>
        <w:t xml:space="preserve"> to </w:t>
      </w:r>
      <w:r w:rsidR="3DAEC8E4" w:rsidRPr="7B3A8979">
        <w:rPr>
          <w:rFonts w:asciiTheme="minorHAnsi" w:hAnsiTheme="minorHAnsi" w:cstheme="minorBidi"/>
          <w:sz w:val="22"/>
          <w:szCs w:val="22"/>
        </w:rPr>
        <w:t xml:space="preserve">ensure they are happy to try the programme </w:t>
      </w:r>
      <w:r w:rsidR="57F92169" w:rsidRPr="7B3A8979">
        <w:rPr>
          <w:rFonts w:asciiTheme="minorHAnsi" w:hAnsiTheme="minorHAnsi" w:cstheme="minorBidi"/>
          <w:sz w:val="22"/>
          <w:szCs w:val="22"/>
        </w:rPr>
        <w:t>and use clinical judgement to determine if Sleepstation is right for them.</w:t>
      </w:r>
    </w:p>
    <w:p w14:paraId="7E5AD353" w14:textId="77777777" w:rsidR="00B13DBB" w:rsidRDefault="00175E8C" w:rsidP="00B13DBB">
      <w:pPr>
        <w:rPr>
          <w:rFonts w:asciiTheme="minorHAnsi" w:hAnsiTheme="minorHAnsi" w:cstheme="minorHAnsi"/>
          <w:sz w:val="22"/>
          <w:szCs w:val="22"/>
        </w:rPr>
      </w:pPr>
      <w:r w:rsidRPr="00335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94036" w14:textId="68AE3602" w:rsidR="00175E8C" w:rsidRPr="00745C64" w:rsidRDefault="00175E8C" w:rsidP="00745C64">
      <w:pPr>
        <w:rPr>
          <w:rFonts w:asciiTheme="minorHAnsi" w:hAnsiTheme="minorHAnsi" w:cstheme="minorHAnsi"/>
          <w:b/>
          <w:bCs/>
        </w:rPr>
      </w:pPr>
      <w:r w:rsidRPr="00745C64">
        <w:rPr>
          <w:rFonts w:asciiTheme="minorHAnsi" w:hAnsiTheme="minorHAnsi" w:cstheme="minorHAnsi"/>
          <w:b/>
          <w:bCs/>
        </w:rPr>
        <w:t>Ex</w:t>
      </w:r>
      <w:r w:rsidR="00B13DBB" w:rsidRPr="00745C64">
        <w:rPr>
          <w:rFonts w:asciiTheme="minorHAnsi" w:hAnsiTheme="minorHAnsi" w:cstheme="minorHAnsi"/>
          <w:b/>
          <w:bCs/>
        </w:rPr>
        <w:t>clusions:</w:t>
      </w:r>
    </w:p>
    <w:p w14:paraId="62FFDB8B" w14:textId="1FCF2050" w:rsidR="00B13DBB" w:rsidRDefault="00B13DBB" w:rsidP="7B3A8979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Epilepsy </w:t>
      </w:r>
      <w:r w:rsidR="2EE695E2" w:rsidRPr="7B3A8979">
        <w:rPr>
          <w:rFonts w:asciiTheme="minorHAnsi" w:hAnsiTheme="minorHAnsi" w:cstheme="minorBidi"/>
          <w:sz w:val="22"/>
          <w:szCs w:val="22"/>
        </w:rPr>
        <w:t>or history of seizures</w:t>
      </w:r>
    </w:p>
    <w:p w14:paraId="4A32F6F6" w14:textId="32702C65" w:rsidR="2EE695E2" w:rsidRDefault="2EE695E2" w:rsidP="7B3A8979">
      <w:pPr>
        <w:pStyle w:val="ListParagraph"/>
        <w:numPr>
          <w:ilvl w:val="0"/>
          <w:numId w:val="9"/>
        </w:num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>Bipolar disorder or previous manic episode</w:t>
      </w:r>
    </w:p>
    <w:p w14:paraId="5EBCC815" w14:textId="7F4BD91F" w:rsidR="2EE695E2" w:rsidRDefault="2EE695E2" w:rsidP="7B3A8979">
      <w:pPr>
        <w:pStyle w:val="ListParagraph"/>
        <w:numPr>
          <w:ilvl w:val="0"/>
          <w:numId w:val="9"/>
        </w:num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Schizophrenia, schizoaffective </w:t>
      </w:r>
      <w:proofErr w:type="gramStart"/>
      <w:r w:rsidRPr="7B3A8979">
        <w:rPr>
          <w:rFonts w:asciiTheme="minorHAnsi" w:hAnsiTheme="minorHAnsi" w:cstheme="minorBidi"/>
          <w:sz w:val="22"/>
          <w:szCs w:val="22"/>
        </w:rPr>
        <w:t>disorder</w:t>
      </w:r>
      <w:proofErr w:type="gramEnd"/>
      <w:r w:rsidRPr="7B3A8979">
        <w:rPr>
          <w:rFonts w:asciiTheme="minorHAnsi" w:hAnsiTheme="minorHAnsi" w:cstheme="minorBidi"/>
          <w:sz w:val="22"/>
          <w:szCs w:val="22"/>
        </w:rPr>
        <w:t xml:space="preserve"> or previous psychotic episode</w:t>
      </w:r>
    </w:p>
    <w:p w14:paraId="67966C41" w14:textId="77777777" w:rsidR="00B13DBB" w:rsidRPr="00745C64" w:rsidRDefault="00B13DBB" w:rsidP="7B3A8979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>High risk for falls</w:t>
      </w:r>
    </w:p>
    <w:p w14:paraId="7266A082" w14:textId="3E5A6328" w:rsidR="375845FC" w:rsidRDefault="375845FC" w:rsidP="7B3A8979">
      <w:pPr>
        <w:pStyle w:val="ListParagraph"/>
        <w:numPr>
          <w:ilvl w:val="0"/>
          <w:numId w:val="9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>Currently detoxing from drugs or alcohol</w:t>
      </w:r>
    </w:p>
    <w:p w14:paraId="76A40981" w14:textId="1193988C" w:rsidR="00B13DBB" w:rsidRPr="00745C64" w:rsidRDefault="375845FC" w:rsidP="7B3A8979">
      <w:pPr>
        <w:pStyle w:val="ListParagraph"/>
        <w:numPr>
          <w:ilvl w:val="0"/>
          <w:numId w:val="9"/>
        </w:num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>Personality disorder</w:t>
      </w:r>
      <w:r w:rsidR="00B13DBB">
        <w:br/>
      </w:r>
    </w:p>
    <w:p w14:paraId="62810D74" w14:textId="63CFCA00" w:rsidR="00175E8C" w:rsidRPr="00745C64" w:rsidRDefault="00745C64" w:rsidP="00745C6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Sleepstation</w:t>
      </w:r>
      <w:r w:rsidR="00175E8C" w:rsidRPr="00745C64">
        <w:rPr>
          <w:rFonts w:asciiTheme="minorHAnsi" w:hAnsiTheme="minorHAnsi" w:cstheme="minorHAnsi"/>
          <w:sz w:val="22"/>
          <w:szCs w:val="22"/>
        </w:rPr>
        <w:t xml:space="preserve"> cannot accept referrals for patients who are: </w:t>
      </w:r>
    </w:p>
    <w:p w14:paraId="0BEDF552" w14:textId="1CFB9691" w:rsidR="00175E8C" w:rsidRPr="00745C64" w:rsidRDefault="00175E8C" w:rsidP="00745C6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under 18. </w:t>
      </w:r>
    </w:p>
    <w:p w14:paraId="1C37EDAE" w14:textId="77777777" w:rsidR="00175E8C" w:rsidRPr="00745C64" w:rsidRDefault="00175E8C" w:rsidP="00745C64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unable to use a computer/smart phone and access the internet daily. </w:t>
      </w:r>
    </w:p>
    <w:p w14:paraId="28A5E469" w14:textId="77777777" w:rsidR="00175E8C" w:rsidRPr="00745C64" w:rsidRDefault="00175E8C" w:rsidP="00745C64">
      <w:pPr>
        <w:rPr>
          <w:rFonts w:asciiTheme="minorHAnsi" w:hAnsiTheme="minorHAnsi" w:cstheme="minorHAnsi"/>
          <w:sz w:val="22"/>
          <w:szCs w:val="22"/>
        </w:rPr>
      </w:pPr>
    </w:p>
    <w:p w14:paraId="7F384C75" w14:textId="6A271FFD" w:rsidR="00175E8C" w:rsidRPr="00745C64" w:rsidRDefault="004F5E08" w:rsidP="7B3A8979">
      <w:p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lastRenderedPageBreak/>
        <w:t>I</w:t>
      </w:r>
      <w:r w:rsidR="00175E8C" w:rsidRPr="7B3A8979">
        <w:rPr>
          <w:rFonts w:asciiTheme="minorHAnsi" w:hAnsiTheme="minorHAnsi" w:cstheme="minorBidi"/>
          <w:sz w:val="22"/>
          <w:szCs w:val="22"/>
        </w:rPr>
        <w:t xml:space="preserve">n some cases where the sleep issues are related exclusively to discomfort </w:t>
      </w:r>
      <w:r w:rsidR="08719E7C" w:rsidRPr="7B3A8979">
        <w:rPr>
          <w:rFonts w:asciiTheme="minorHAnsi" w:hAnsiTheme="minorHAnsi" w:cstheme="minorBidi"/>
          <w:sz w:val="22"/>
          <w:szCs w:val="22"/>
        </w:rPr>
        <w:t>from certain</w:t>
      </w:r>
      <w:r w:rsidR="00175E8C" w:rsidRPr="7B3A8979">
        <w:rPr>
          <w:rFonts w:asciiTheme="minorHAnsi" w:hAnsiTheme="minorHAnsi" w:cstheme="minorBidi"/>
          <w:sz w:val="22"/>
          <w:szCs w:val="22"/>
        </w:rPr>
        <w:t xml:space="preserve"> </w:t>
      </w:r>
      <w:r w:rsidR="6921191D" w:rsidRPr="7B3A8979">
        <w:rPr>
          <w:rFonts w:asciiTheme="minorHAnsi" w:hAnsiTheme="minorHAnsi" w:cstheme="minorBidi"/>
          <w:sz w:val="22"/>
          <w:szCs w:val="22"/>
        </w:rPr>
        <w:t xml:space="preserve">medical issues the </w:t>
      </w:r>
      <w:r w:rsidR="3B2C5CFC" w:rsidRPr="7B3A8979">
        <w:rPr>
          <w:rFonts w:asciiTheme="minorHAnsi" w:hAnsiTheme="minorHAnsi" w:cstheme="minorBidi"/>
          <w:sz w:val="22"/>
          <w:szCs w:val="22"/>
        </w:rPr>
        <w:t>service user</w:t>
      </w:r>
      <w:r w:rsidR="6921191D" w:rsidRPr="7B3A8979">
        <w:rPr>
          <w:rFonts w:asciiTheme="minorHAnsi" w:hAnsiTheme="minorHAnsi" w:cstheme="minorBidi"/>
          <w:sz w:val="22"/>
          <w:szCs w:val="22"/>
        </w:rPr>
        <w:t xml:space="preserve"> may not gain much benefit</w:t>
      </w:r>
      <w:r w:rsidR="10E799CD" w:rsidRPr="7B3A8979">
        <w:rPr>
          <w:rFonts w:asciiTheme="minorHAnsi" w:hAnsiTheme="minorHAnsi" w:cstheme="minorBidi"/>
          <w:sz w:val="22"/>
          <w:szCs w:val="22"/>
        </w:rPr>
        <w:t>. We do accept these referrals, but i</w:t>
      </w:r>
      <w:r w:rsidR="291F2BE3" w:rsidRPr="7B3A8979">
        <w:rPr>
          <w:rFonts w:asciiTheme="minorHAnsi" w:hAnsiTheme="minorHAnsi" w:cstheme="minorBidi"/>
          <w:sz w:val="22"/>
          <w:szCs w:val="22"/>
        </w:rPr>
        <w:t>t is sensible to optimise treatment for these issues</w:t>
      </w:r>
      <w:r w:rsidR="17C899F8" w:rsidRPr="7B3A8979">
        <w:rPr>
          <w:rFonts w:asciiTheme="minorHAnsi" w:hAnsiTheme="minorHAnsi" w:cstheme="minorBidi"/>
          <w:sz w:val="22"/>
          <w:szCs w:val="22"/>
        </w:rPr>
        <w:t xml:space="preserve"> first</w:t>
      </w:r>
      <w:r w:rsidR="291F2BE3" w:rsidRPr="7B3A8979">
        <w:rPr>
          <w:rFonts w:asciiTheme="minorHAnsi" w:hAnsiTheme="minorHAnsi" w:cstheme="minorBidi"/>
          <w:sz w:val="22"/>
          <w:szCs w:val="22"/>
        </w:rPr>
        <w:t xml:space="preserve"> where possible before trying Sleepstation:</w:t>
      </w:r>
    </w:p>
    <w:p w14:paraId="29EC019B" w14:textId="1CB14D67" w:rsidR="658ADD3B" w:rsidRDefault="658ADD3B" w:rsidP="7B3A897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>Sleep apnoea</w:t>
      </w:r>
    </w:p>
    <w:p w14:paraId="324914E9" w14:textId="4D684091" w:rsidR="658ADD3B" w:rsidRDefault="658ADD3B" w:rsidP="7B3A8979">
      <w:pPr>
        <w:pStyle w:val="ListParagraph"/>
        <w:numPr>
          <w:ilvl w:val="0"/>
          <w:numId w:val="2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>Restless legs syndrome</w:t>
      </w:r>
    </w:p>
    <w:p w14:paraId="4EF1215A" w14:textId="64746EDD" w:rsidR="00B13DBB" w:rsidRPr="00745C64" w:rsidRDefault="00B13DBB" w:rsidP="7B3A8979"/>
    <w:p w14:paraId="2D0C6F8A" w14:textId="31DA39E1" w:rsidR="00B13DBB" w:rsidRPr="00745C64" w:rsidRDefault="666F9EED" w:rsidP="7B3A8979">
      <w:p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Some </w:t>
      </w:r>
      <w:r w:rsidR="403755CD" w:rsidRPr="7B3A8979">
        <w:rPr>
          <w:rFonts w:asciiTheme="minorHAnsi" w:hAnsiTheme="minorHAnsi" w:cstheme="minorBidi"/>
          <w:sz w:val="22"/>
          <w:szCs w:val="22"/>
        </w:rPr>
        <w:t>service users</w:t>
      </w:r>
      <w:r w:rsidRPr="7B3A8979">
        <w:rPr>
          <w:rFonts w:asciiTheme="minorHAnsi" w:hAnsiTheme="minorHAnsi" w:cstheme="minorBidi"/>
          <w:sz w:val="22"/>
          <w:szCs w:val="22"/>
        </w:rPr>
        <w:t xml:space="preserve"> are unlikely to gain significant benefit from Sleepstation:</w:t>
      </w:r>
    </w:p>
    <w:p w14:paraId="7638D3CB" w14:textId="4B145DAE" w:rsidR="00B13DBB" w:rsidRPr="00745C64" w:rsidRDefault="666F9EED" w:rsidP="7B3A897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Pregnant </w:t>
      </w:r>
      <w:r w:rsidR="00F566AA">
        <w:rPr>
          <w:rFonts w:asciiTheme="minorHAnsi" w:hAnsiTheme="minorHAnsi" w:cstheme="minorBidi"/>
          <w:sz w:val="22"/>
          <w:szCs w:val="22"/>
        </w:rPr>
        <w:t>people</w:t>
      </w:r>
      <w:r w:rsidRPr="7B3A8979">
        <w:rPr>
          <w:rFonts w:asciiTheme="minorHAnsi" w:hAnsiTheme="minorHAnsi" w:cstheme="minorBidi"/>
          <w:sz w:val="22"/>
          <w:szCs w:val="22"/>
        </w:rPr>
        <w:t xml:space="preserve"> whose insomnia is related e</w:t>
      </w:r>
      <w:r w:rsidR="7E006053" w:rsidRPr="7B3A8979">
        <w:rPr>
          <w:rFonts w:asciiTheme="minorHAnsi" w:hAnsiTheme="minorHAnsi" w:cstheme="minorBidi"/>
          <w:sz w:val="22"/>
          <w:szCs w:val="22"/>
        </w:rPr>
        <w:t>xclusively to</w:t>
      </w:r>
      <w:r w:rsidRPr="7B3A8979">
        <w:rPr>
          <w:rFonts w:asciiTheme="minorHAnsi" w:hAnsiTheme="minorHAnsi" w:cstheme="minorBidi"/>
          <w:sz w:val="22"/>
          <w:szCs w:val="22"/>
        </w:rPr>
        <w:t xml:space="preserve"> pregnancy </w:t>
      </w:r>
      <w:proofErr w:type="gramStart"/>
      <w:r w:rsidRPr="7B3A8979">
        <w:rPr>
          <w:rFonts w:asciiTheme="minorHAnsi" w:hAnsiTheme="minorHAnsi" w:cstheme="minorBidi"/>
          <w:sz w:val="22"/>
          <w:szCs w:val="22"/>
        </w:rPr>
        <w:t>discomfort</w:t>
      </w:r>
      <w:proofErr w:type="gramEnd"/>
    </w:p>
    <w:p w14:paraId="293B5FE4" w14:textId="1F868586" w:rsidR="00B13DBB" w:rsidRPr="00745C64" w:rsidRDefault="00B13DBB" w:rsidP="7B3A897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>Variable shift workers who transition between day and night shifts frequently</w:t>
      </w:r>
    </w:p>
    <w:p w14:paraId="1E8F7394" w14:textId="3EE42C26" w:rsidR="2B7B1A83" w:rsidRDefault="2B7B1A83" w:rsidP="7B3A8979">
      <w:pPr>
        <w:pStyle w:val="ListParagraph"/>
        <w:numPr>
          <w:ilvl w:val="0"/>
          <w:numId w:val="1"/>
        </w:num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Patients </w:t>
      </w:r>
      <w:r w:rsidR="63B96950" w:rsidRPr="7B3A8979">
        <w:rPr>
          <w:rFonts w:asciiTheme="minorHAnsi" w:hAnsiTheme="minorHAnsi" w:cstheme="minorBidi"/>
          <w:sz w:val="22"/>
          <w:szCs w:val="22"/>
        </w:rPr>
        <w:t>with</w:t>
      </w:r>
      <w:r w:rsidRPr="7B3A8979">
        <w:rPr>
          <w:rFonts w:asciiTheme="minorHAnsi" w:hAnsiTheme="minorHAnsi" w:cstheme="minorBidi"/>
          <w:sz w:val="22"/>
          <w:szCs w:val="22"/>
        </w:rPr>
        <w:t xml:space="preserve"> circadian rhythm sleep wake disorders where this is the pri</w:t>
      </w:r>
      <w:r w:rsidR="00F973A8" w:rsidRPr="7B3A8979">
        <w:rPr>
          <w:rFonts w:asciiTheme="minorHAnsi" w:hAnsiTheme="minorHAnsi" w:cstheme="minorBidi"/>
          <w:sz w:val="22"/>
          <w:szCs w:val="22"/>
        </w:rPr>
        <w:t xml:space="preserve">mary cause of </w:t>
      </w:r>
      <w:proofErr w:type="gramStart"/>
      <w:r w:rsidR="00F973A8" w:rsidRPr="7B3A8979">
        <w:rPr>
          <w:rFonts w:asciiTheme="minorHAnsi" w:hAnsiTheme="minorHAnsi" w:cstheme="minorBidi"/>
          <w:sz w:val="22"/>
          <w:szCs w:val="22"/>
        </w:rPr>
        <w:t>insomnia</w:t>
      </w:r>
      <w:proofErr w:type="gramEnd"/>
    </w:p>
    <w:p w14:paraId="770DF89E" w14:textId="77777777" w:rsidR="00175E8C" w:rsidRPr="00745C64" w:rsidRDefault="00175E8C" w:rsidP="00745C64">
      <w:pPr>
        <w:rPr>
          <w:rFonts w:asciiTheme="minorHAnsi" w:hAnsiTheme="minorHAnsi" w:cstheme="minorHAnsi"/>
          <w:sz w:val="22"/>
          <w:szCs w:val="22"/>
        </w:rPr>
      </w:pPr>
    </w:p>
    <w:p w14:paraId="4AD26411" w14:textId="233BF752" w:rsidR="00B6592D" w:rsidRPr="00745C64" w:rsidRDefault="4192F360" w:rsidP="7B3A8979">
      <w:p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For patients with PTSD, there is a small risk of temporary worsening of PTSD symptoms during the sleep restriction phase of the programme, which should dissipate as sleep improves. </w:t>
      </w:r>
    </w:p>
    <w:p w14:paraId="5F76F1A3" w14:textId="1DDC81C8" w:rsidR="7B3A8979" w:rsidRDefault="7B3A8979" w:rsidP="7B3A8979">
      <w:pPr>
        <w:rPr>
          <w:rFonts w:asciiTheme="minorHAnsi" w:hAnsiTheme="minorHAnsi" w:cstheme="minorBidi"/>
          <w:sz w:val="22"/>
          <w:szCs w:val="22"/>
        </w:rPr>
      </w:pPr>
    </w:p>
    <w:p w14:paraId="7635DAA4" w14:textId="692CE9FD" w:rsidR="4192F360" w:rsidRDefault="4192F360" w:rsidP="7B3A8979">
      <w:pPr>
        <w:rPr>
          <w:rFonts w:asciiTheme="minorHAnsi" w:hAnsiTheme="minorHAnsi" w:cstheme="minorBidi"/>
          <w:sz w:val="22"/>
          <w:szCs w:val="22"/>
        </w:rPr>
      </w:pPr>
      <w:r w:rsidRPr="7B3A8979">
        <w:rPr>
          <w:rFonts w:asciiTheme="minorHAnsi" w:hAnsiTheme="minorHAnsi" w:cstheme="minorBidi"/>
          <w:sz w:val="22"/>
          <w:szCs w:val="22"/>
        </w:rPr>
        <w:t xml:space="preserve">For patients currently undergoing a course of CBT elsewhere, it is usually optimal to complete this first before starting Sleepstation. </w:t>
      </w:r>
    </w:p>
    <w:p w14:paraId="2422CBAC" w14:textId="5B16FA55" w:rsidR="7B3A8979" w:rsidRDefault="7B3A8979" w:rsidP="7B3A8979">
      <w:pPr>
        <w:rPr>
          <w:rFonts w:asciiTheme="minorHAnsi" w:hAnsiTheme="minorHAnsi" w:cstheme="minorBidi"/>
          <w:sz w:val="22"/>
          <w:szCs w:val="22"/>
        </w:rPr>
      </w:pPr>
    </w:p>
    <w:p w14:paraId="7FFEF5FF" w14:textId="627F5AFC" w:rsidR="00F22635" w:rsidRPr="00745C64" w:rsidRDefault="00F22635" w:rsidP="00745C64">
      <w:p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Contact details and further information:</w:t>
      </w:r>
    </w:p>
    <w:p w14:paraId="74D19CE9" w14:textId="74A9593B" w:rsidR="00F22635" w:rsidRPr="00745C64" w:rsidRDefault="00F22635" w:rsidP="00745C64">
      <w:p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0333 800 9404</w:t>
      </w:r>
    </w:p>
    <w:p w14:paraId="3FC06C23" w14:textId="6C510BAE" w:rsidR="00464D83" w:rsidRPr="00745C64" w:rsidRDefault="00000000" w:rsidP="00745C64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F22635" w:rsidRPr="00745C64">
          <w:rPr>
            <w:rStyle w:val="Hyperlink"/>
            <w:rFonts w:asciiTheme="minorHAnsi" w:hAnsiTheme="minorHAnsi" w:cstheme="minorHAnsi"/>
            <w:sz w:val="22"/>
            <w:szCs w:val="22"/>
          </w:rPr>
          <w:t>tnu-tr.sleepstation@nhs.net</w:t>
        </w:r>
      </w:hyperlink>
      <w:r w:rsidR="00B6592D" w:rsidRPr="00745C64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BF5F15" w:rsidRPr="00745C64">
          <w:rPr>
            <w:rStyle w:val="Hyperlink"/>
            <w:rFonts w:asciiTheme="minorHAnsi" w:hAnsiTheme="minorHAnsi" w:cstheme="minorHAnsi"/>
            <w:sz w:val="22"/>
            <w:szCs w:val="22"/>
          </w:rPr>
          <w:t>https://www.sleepstation.org.uk/nhs-referrals/</w:t>
        </w:r>
      </w:hyperlink>
    </w:p>
    <w:sectPr w:rsidR="00464D83" w:rsidRPr="00745C64" w:rsidSect="00B87028">
      <w:footerReference w:type="default" r:id="rId9"/>
      <w:pgSz w:w="11900" w:h="16840"/>
      <w:pgMar w:top="567" w:right="1134" w:bottom="816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35D35" w14:textId="77777777" w:rsidR="00162CE7" w:rsidRDefault="00162CE7" w:rsidP="00B21496">
      <w:r>
        <w:separator/>
      </w:r>
    </w:p>
  </w:endnote>
  <w:endnote w:type="continuationSeparator" w:id="0">
    <w:p w14:paraId="147702D4" w14:textId="77777777" w:rsidR="00162CE7" w:rsidRDefault="00162CE7" w:rsidP="00B2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0ADF" w14:textId="39DDE6C6" w:rsidR="001A1C0C" w:rsidRDefault="001A1C0C" w:rsidP="001A1C0C">
    <w:pPr>
      <w:pStyle w:val="Header"/>
    </w:pPr>
    <w:r>
      <w:t>Referral to Sleepstation v</w:t>
    </w:r>
    <w:r w:rsidR="00B13DBB">
      <w:t>2</w:t>
    </w:r>
    <w:r w:rsidR="00856E26">
      <w:t>1 11-12-2023</w:t>
    </w:r>
    <w:r>
      <w:t xml:space="preserve"> (replaces all previous versions)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C1401" w14:textId="77777777" w:rsidR="00162CE7" w:rsidRDefault="00162CE7" w:rsidP="00B21496">
      <w:r>
        <w:separator/>
      </w:r>
    </w:p>
  </w:footnote>
  <w:footnote w:type="continuationSeparator" w:id="0">
    <w:p w14:paraId="48729E54" w14:textId="77777777" w:rsidR="00162CE7" w:rsidRDefault="00162CE7" w:rsidP="00B2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4F2"/>
    <w:multiLevelType w:val="multilevel"/>
    <w:tmpl w:val="0FD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805C5"/>
    <w:multiLevelType w:val="hybridMultilevel"/>
    <w:tmpl w:val="EDC0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EC9"/>
    <w:multiLevelType w:val="hybridMultilevel"/>
    <w:tmpl w:val="F368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D78"/>
    <w:multiLevelType w:val="hybridMultilevel"/>
    <w:tmpl w:val="7268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57B"/>
    <w:multiLevelType w:val="multilevel"/>
    <w:tmpl w:val="D91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B9BC7C"/>
    <w:multiLevelType w:val="hybridMultilevel"/>
    <w:tmpl w:val="ED36CBEA"/>
    <w:lvl w:ilvl="0" w:tplc="7C483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9A5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AA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6C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21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40C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40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6C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42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AB31C"/>
    <w:multiLevelType w:val="hybridMultilevel"/>
    <w:tmpl w:val="2D94D470"/>
    <w:lvl w:ilvl="0" w:tplc="6D26B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80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E3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C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0E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2C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F3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AE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15115"/>
    <w:multiLevelType w:val="hybridMultilevel"/>
    <w:tmpl w:val="D338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12A9"/>
    <w:multiLevelType w:val="hybridMultilevel"/>
    <w:tmpl w:val="1B7C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975FFB"/>
    <w:multiLevelType w:val="hybridMultilevel"/>
    <w:tmpl w:val="C752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520604">
    <w:abstractNumId w:val="5"/>
  </w:num>
  <w:num w:numId="2" w16cid:durableId="572158143">
    <w:abstractNumId w:val="6"/>
  </w:num>
  <w:num w:numId="3" w16cid:durableId="2048094695">
    <w:abstractNumId w:val="2"/>
  </w:num>
  <w:num w:numId="4" w16cid:durableId="1215966102">
    <w:abstractNumId w:val="4"/>
  </w:num>
  <w:num w:numId="5" w16cid:durableId="1034575331">
    <w:abstractNumId w:val="0"/>
  </w:num>
  <w:num w:numId="6" w16cid:durableId="1481114139">
    <w:abstractNumId w:val="8"/>
  </w:num>
  <w:num w:numId="7" w16cid:durableId="424543765">
    <w:abstractNumId w:val="3"/>
  </w:num>
  <w:num w:numId="8" w16cid:durableId="493689513">
    <w:abstractNumId w:val="9"/>
  </w:num>
  <w:num w:numId="9" w16cid:durableId="969824028">
    <w:abstractNumId w:val="1"/>
  </w:num>
  <w:num w:numId="10" w16cid:durableId="74908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25"/>
    <w:rsid w:val="00004E13"/>
    <w:rsid w:val="0002391F"/>
    <w:rsid w:val="000309F8"/>
    <w:rsid w:val="000A0F11"/>
    <w:rsid w:val="000F663D"/>
    <w:rsid w:val="00162CE7"/>
    <w:rsid w:val="00165744"/>
    <w:rsid w:val="00174467"/>
    <w:rsid w:val="00175E8C"/>
    <w:rsid w:val="00195B81"/>
    <w:rsid w:val="001A1C0C"/>
    <w:rsid w:val="001A6E02"/>
    <w:rsid w:val="001E6315"/>
    <w:rsid w:val="002424E7"/>
    <w:rsid w:val="0027243B"/>
    <w:rsid w:val="002C136E"/>
    <w:rsid w:val="002E5DEA"/>
    <w:rsid w:val="003320C6"/>
    <w:rsid w:val="003359E8"/>
    <w:rsid w:val="00336E4F"/>
    <w:rsid w:val="00372C00"/>
    <w:rsid w:val="003E7F71"/>
    <w:rsid w:val="00400B45"/>
    <w:rsid w:val="00426F60"/>
    <w:rsid w:val="004372E6"/>
    <w:rsid w:val="00464D83"/>
    <w:rsid w:val="00466847"/>
    <w:rsid w:val="00485250"/>
    <w:rsid w:val="004C64AA"/>
    <w:rsid w:val="004F3AAD"/>
    <w:rsid w:val="004F5E08"/>
    <w:rsid w:val="00526801"/>
    <w:rsid w:val="00532DBF"/>
    <w:rsid w:val="005763F9"/>
    <w:rsid w:val="005C6F8B"/>
    <w:rsid w:val="00614725"/>
    <w:rsid w:val="00617556"/>
    <w:rsid w:val="006358F7"/>
    <w:rsid w:val="00661270"/>
    <w:rsid w:val="006B4457"/>
    <w:rsid w:val="006D66CD"/>
    <w:rsid w:val="0073278B"/>
    <w:rsid w:val="007433BD"/>
    <w:rsid w:val="00745C64"/>
    <w:rsid w:val="0074653C"/>
    <w:rsid w:val="00787A50"/>
    <w:rsid w:val="008003D2"/>
    <w:rsid w:val="0084101C"/>
    <w:rsid w:val="00856E26"/>
    <w:rsid w:val="00867394"/>
    <w:rsid w:val="00867C61"/>
    <w:rsid w:val="00881F5F"/>
    <w:rsid w:val="008859A5"/>
    <w:rsid w:val="008E4C10"/>
    <w:rsid w:val="008E7BCB"/>
    <w:rsid w:val="00946B4D"/>
    <w:rsid w:val="00955E32"/>
    <w:rsid w:val="00975212"/>
    <w:rsid w:val="009C7DF8"/>
    <w:rsid w:val="009F4CD3"/>
    <w:rsid w:val="00A229E0"/>
    <w:rsid w:val="00AB34B3"/>
    <w:rsid w:val="00AB65A7"/>
    <w:rsid w:val="00B04B6D"/>
    <w:rsid w:val="00B1231B"/>
    <w:rsid w:val="00B13DBB"/>
    <w:rsid w:val="00B21496"/>
    <w:rsid w:val="00B26E59"/>
    <w:rsid w:val="00B6592D"/>
    <w:rsid w:val="00B87028"/>
    <w:rsid w:val="00BF5F15"/>
    <w:rsid w:val="00C0444E"/>
    <w:rsid w:val="00C0543E"/>
    <w:rsid w:val="00C23FBC"/>
    <w:rsid w:val="00CA3624"/>
    <w:rsid w:val="00CA764F"/>
    <w:rsid w:val="00CC5516"/>
    <w:rsid w:val="00CE0E8C"/>
    <w:rsid w:val="00CE51A8"/>
    <w:rsid w:val="00D87A42"/>
    <w:rsid w:val="00DB73CA"/>
    <w:rsid w:val="00DD6CB5"/>
    <w:rsid w:val="00DD724E"/>
    <w:rsid w:val="00E22E1F"/>
    <w:rsid w:val="00E41ECF"/>
    <w:rsid w:val="00E47D41"/>
    <w:rsid w:val="00E61390"/>
    <w:rsid w:val="00E94987"/>
    <w:rsid w:val="00EB44B4"/>
    <w:rsid w:val="00EF300D"/>
    <w:rsid w:val="00F06071"/>
    <w:rsid w:val="00F22635"/>
    <w:rsid w:val="00F331EC"/>
    <w:rsid w:val="00F566AA"/>
    <w:rsid w:val="00F92D10"/>
    <w:rsid w:val="00F973A8"/>
    <w:rsid w:val="00FA18DC"/>
    <w:rsid w:val="00FA25FD"/>
    <w:rsid w:val="00FB48AB"/>
    <w:rsid w:val="02E583D5"/>
    <w:rsid w:val="04815436"/>
    <w:rsid w:val="04CE37E1"/>
    <w:rsid w:val="0765EA60"/>
    <w:rsid w:val="07824483"/>
    <w:rsid w:val="08719E7C"/>
    <w:rsid w:val="09D280FA"/>
    <w:rsid w:val="0DD52BE4"/>
    <w:rsid w:val="10E799CD"/>
    <w:rsid w:val="120329E7"/>
    <w:rsid w:val="139EFA48"/>
    <w:rsid w:val="17C899F8"/>
    <w:rsid w:val="19CBDC67"/>
    <w:rsid w:val="1A8C72E6"/>
    <w:rsid w:val="1DC413A8"/>
    <w:rsid w:val="27C9D8C4"/>
    <w:rsid w:val="27E31CB1"/>
    <w:rsid w:val="291F2BE3"/>
    <w:rsid w:val="296329CB"/>
    <w:rsid w:val="2B7B1A83"/>
    <w:rsid w:val="2E306F28"/>
    <w:rsid w:val="2EE695E2"/>
    <w:rsid w:val="35A647B0"/>
    <w:rsid w:val="36EF0D79"/>
    <w:rsid w:val="37421811"/>
    <w:rsid w:val="375845FC"/>
    <w:rsid w:val="388ADDDA"/>
    <w:rsid w:val="3ACCF541"/>
    <w:rsid w:val="3B2C5CFC"/>
    <w:rsid w:val="3D6180C3"/>
    <w:rsid w:val="3DAEC8E4"/>
    <w:rsid w:val="403755CD"/>
    <w:rsid w:val="4192F360"/>
    <w:rsid w:val="43281D61"/>
    <w:rsid w:val="46DDF53D"/>
    <w:rsid w:val="4877662B"/>
    <w:rsid w:val="535C60BB"/>
    <w:rsid w:val="57F92169"/>
    <w:rsid w:val="5870C198"/>
    <w:rsid w:val="594A2260"/>
    <w:rsid w:val="5B30C22B"/>
    <w:rsid w:val="5D034301"/>
    <w:rsid w:val="5E4C08CA"/>
    <w:rsid w:val="62DF7B2C"/>
    <w:rsid w:val="63B96950"/>
    <w:rsid w:val="64DF91F7"/>
    <w:rsid w:val="658ADD3B"/>
    <w:rsid w:val="666F9EED"/>
    <w:rsid w:val="667B6258"/>
    <w:rsid w:val="67994B4C"/>
    <w:rsid w:val="681732B9"/>
    <w:rsid w:val="6921191D"/>
    <w:rsid w:val="69B3031A"/>
    <w:rsid w:val="732F7794"/>
    <w:rsid w:val="7802E8B7"/>
    <w:rsid w:val="796CCE00"/>
    <w:rsid w:val="7B3A8979"/>
    <w:rsid w:val="7E006053"/>
    <w:rsid w:val="7EFDE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F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D8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4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14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4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149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214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02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34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97521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464D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4D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F4C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C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C0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A1C0C"/>
    <w:rPr>
      <w:vertAlign w:val="superscript"/>
    </w:rPr>
  </w:style>
  <w:style w:type="paragraph" w:customStyle="1" w:styleId="Body">
    <w:name w:val="Body"/>
    <w:rsid w:val="00175E8C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auto"/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75E8C"/>
  </w:style>
  <w:style w:type="character" w:customStyle="1" w:styleId="Hyperlink2">
    <w:name w:val="Hyperlink.2"/>
    <w:basedOn w:val="None"/>
    <w:rsid w:val="00175E8C"/>
  </w:style>
  <w:style w:type="character" w:customStyle="1" w:styleId="notion-enable-hover">
    <w:name w:val="notion-enable-hover"/>
    <w:basedOn w:val="DefaultParagraphFont"/>
    <w:rsid w:val="0033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epstation.org.uk/nhs-referral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u-tr.sleepstati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Dickson</dc:creator>
  <cp:keywords/>
  <dc:description/>
  <cp:lastModifiedBy>Collette McKenna</cp:lastModifiedBy>
  <cp:revision>3</cp:revision>
  <cp:lastPrinted>2018-01-10T16:01:00Z</cp:lastPrinted>
  <dcterms:created xsi:type="dcterms:W3CDTF">2023-12-11T08:21:00Z</dcterms:created>
  <dcterms:modified xsi:type="dcterms:W3CDTF">2023-12-11T13:41:00Z</dcterms:modified>
</cp:coreProperties>
</file>